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МИНИСТЕРСТВО НАУКИ И ВЫСШЕГО ОБРАЗОВАНИЯ РОССИЙСКОЙ ФЕДЕРАЦИИ</w:t>
      </w:r>
    </w:p>
    <w:p>
      <w:pPr>
        <w:spacing w:before="0" w:after="0" w:line="276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Федеральное государственное бюджетное образовательное учреждение</w:t>
      </w:r>
    </w:p>
    <w:p>
      <w:pPr>
        <w:spacing w:before="0" w:after="0" w:line="276"/>
        <w:ind w:right="0" w:left="0" w:firstLine="709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высшего образования</w:t>
      </w:r>
    </w:p>
    <w:p>
      <w:pPr>
        <w:spacing w:before="0" w:after="0" w:line="276"/>
        <w:ind w:right="0" w:left="0" w:firstLine="709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Пермский государственный национальный исследовательский университет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709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Юридический факультет</w:t>
      </w:r>
      <w:r>
        <w:object w:dxaOrig="2534" w:dyaOrig="2534">
          <v:rect xmlns:o="urn:schemas-microsoft-com:office:office" xmlns:v="urn:schemas-microsoft-com:vml" id="rectole0000000000" style="width:126.700000pt;height:126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object w:dxaOrig="4579" w:dyaOrig="3237">
          <v:rect xmlns:o="urn:schemas-microsoft-com:office:office" xmlns:v="urn:schemas-microsoft-com:vml" id="rectole0000000001" style="width:228.950000pt;height:161.8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object w:dxaOrig="2983" w:dyaOrig="2983">
          <v:rect xmlns:o="urn:schemas-microsoft-com:office:office" xmlns:v="urn:schemas-microsoft-com:vml" id="rectole0000000002" style="width:149.150000pt;height:149.1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0" w:line="276"/>
        <w:ind w:right="0" w:left="0" w:firstLine="709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Уважаемые коллеги!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Приглашаем вас принять участие в I-й Всероссийской научно-практической конференции молодых ученых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Актуальные проблемы развития частного права и цивилистического процесса в современных условиях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Организаторами конференции выступают Студенческое научное общество Юридического факультета Пермского государственного национального исследовательского университета, Кафедра гражданского права, Кафедра предпринимательского права, гражданского и арбитражного процесса Пермского государственного национального исследовательского университета в сотрудничестве с Кафедрой гражданского права, Кафедрой предпринимательского и энергетического права, Кафедрой экологического и трудового права, гражданского процесса Казанского (приволжского) федерального университета; Кафедрой гражданского права, Кафедрой гражданского процесса Саратовской государственной юридической академии.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 участию в конференции приглашаются студенты, магистранты или аспиранты,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не старше 30 лет на момент проведения конференции.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 итогам проведения конференции на основании конкурсного отбора будет издан сборник тезисов в электронном формате, впоследствии индексируемый в РИНЦ.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Авторы лучших научных работ приглашаются к выступлению в онлайн-конференции в качестве докладчиков. 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рамках каждой секции лучшие докладчики награждаются электронным дипломом, а также ценными призами.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Всем докладчикам, а также иным авторам тезисов, принявшим участие в работе секций, после закрытия конференции высылаются именные электронные сертификаты участника.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ПОРЯДОК ПРОВЕДЕНИЯ КОНФЕРЕНЦИИ.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Конференция состоится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12 декабря 2020 года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онлайн-формате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 использованием платформы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«Zoom»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 ей аналогичной.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Информация о точном времени проведения мероприятия, а также порядке подключения к видеоконференции заблаговременно доводится до участников путем размещения в официальном сообществе Студенческого научного общества VK: </w:t>
      </w: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https://vk.com/sno_law</w:t>
        </w:r>
      </w:hyperlink>
      <w:r>
        <w:rPr>
          <w:rFonts w:ascii="Calibri" w:hAnsi="Calibri" w:cs="Calibri" w:eastAsia="Calibri"/>
          <w:color w:val="0000FF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Работа конференции будет организована по следующим секциям: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Материальное право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Процессуальное право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ПОРЯДОК ПОДАЧИ ЗАЯВКИ ДЛЯ УЧАСТИЯ В КОНФЕРЕНЦИИ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Подача заявок для участия в конференции осуществляется путем направления заполненной анкеты, текстового файла тезисов, а также рекомендации научного руководителя на официальную почту Студенческого научного общества Юридического факультета ПГНИУ: </w:t>
      </w:r>
      <w:hyperlink xmlns:r="http://schemas.openxmlformats.org/officeDocument/2006/relationships" r:id="docRId7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sno.perm@gmail.com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 получении заявки автору направляется автоматическое уведомление. При неполучении такого уведомления следует направить заявку повторно или обратиться в Оргкомитет конференции.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Заявки, направленные иным способом (факсимильной связью, почтой и т.д.), а также заявки, направленные с нарушением срока подачи, не принимаются.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ТРЕБОВАНИЯ К ОФОРМЛЕНИЮ ПРИКЛАДЫВАЕМЫХ ДОКУМЕНТОВ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Требования к оформлению тезисов.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1.1.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Объем тезисов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не должен превышать четырёх страниц формата A4 (включая название, ФИО автора, наименование ВУЗа и т.д.).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1.2.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Оформление основного текста тезисов: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шрифт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«Times New Roman»;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интервал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1.5;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кегль 14; выравнивание по ширине; интервал перед, после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отступ справа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1,25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пт.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Оформление названия тезисов: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шрифт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«Times New Roman»;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интервал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1.5;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кегль 14; полужирный, выравнивание по центру; интервал перед, после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0,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без отступа, заглавными буквами.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1.4.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Оформление сносок: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сноски оформляются постранично, нумеруются едино через весь документ; кегль 10.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1.5.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Оформление полей: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 cм. со всех сторон.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1.6.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Оформление информации об авторе: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шрифт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«Times New Roman»;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интервал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1.0;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кегль 12; выравнивание по правому краю.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Первая строка: инициалы, фамилия автора, его статус: студент, магистрант, аспирант (на русском языке).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Вторая строка: инициалы, фамилия автора, его статус: студент, магистрант, аспирант (на английском языке).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Третья строка: учёная степень, учёное звание научного руководителя, его инициалы, фамилия (на русском языке).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Четвёртая строка: учёная степень, учёное звание научного руководителя, его инициалы, фамилия (на английском языке).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Пятая строка: полное официальное наименование учебного заведения (на русском языке).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Шестая строка: полное официальное наименование учебного заведения (на английском языке).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Седьмая строка: название города (на русском языке).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Восьмая строка: название города (на английском языке).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1.7.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Оформление аннотации и ключевых слов: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аннотация располагается через одну пустую строку после названия доклада; объём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50-60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слов; курсив. В следующей строке располагаются ключевые слова. Далее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аннотация и ключевые слова на английском языке.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1.8.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После текста тезисов ставится авторский знак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©,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 и инициалы автора, год публикации (выравнивание по правому краю; кегль 14).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1.9.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Формат файла с тезисами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doc, docx.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Пример оформления тезисов приведён в Приложении 1.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Требования к оформлению электронной анкеты.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Электронная анкета оформляется путем заполнения формы, указанной в Приложении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к настоящему письму.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Требования к оформлению рекомендации научного руководителя.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Рекомендация научного руководителя оформляется в свободной форме 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направляется строго в отсканированном формате.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Требования к оформлению наименований направляемых файлов.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Наименование направляемых файлов должно содержать: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Тезисы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Анкета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или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Рекомендация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»;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Фамилия и инициалы автора;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Название секции.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Предельный срок направления заявки (пакета документов)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 28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ноября 2020 года.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В случае несоблюдения требований к оформлению документов (превышение предельного объёма тезисов, неверное оформление сносок, отсутствие рекомендации научного руководителя) Оргкомитет конференции имеет право отказать автору в участии в конференции.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УСЛОВИЯ УЧАСТИЯ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случае если заявка соответствует установленным требованиям, участнику конференции направляется соответствующее письмо на указанный им адрес электронной почты. 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 срок до 01 декабря 2020 года Оргкомитет конференции определяет авторов, приглашаемых к участию в видеоконференции в качестве докладчиков, о чем соответствующие авторы извещаются дополнительно.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Участие в конференции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бесплатное.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Все представленные работы проходят конкурсный отбор, осуществляемый Оргкомитетом конференции. Основными критериями отбора являются оригинальность работы, её соответствие тематике конференции и самостоятельность работ. В отношении каждой из работ проводится проверка на оригинальность в системе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Антиплагиат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Оргкомитет вправе отказать в участии в конференции авторам, оригинальность работы которого по итогам проверки составит менее 60 %.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Допускается написание работы в соавторстве, но не более двух авторов. При написании работы в соавторстве каждый автор научной статьи должен подать заявку на участие в Конференции путем заполнения электронной анкеты.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КОНТАКТЫ ОРГАНИЗАЦИОННОГО КОМИТЕТА ОЛИМПИАДЫ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Заборский Михаил Янович, председатель Студенческого научного общества Юридического факультета ПГНИУ - + 7 (902) 818-19-07; Zaborsky.mix@gmail.com.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Официальное сообщество Студенческого научного общества Юридического факультета ПГНИУ VK: </w:t>
      </w: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https://vk.com/sno_law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; </w:t>
      </w: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sno.pe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 HYPERLINK "mailto:sno.perm@gmail.com"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rm@gmail.com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76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уважением, Студенческое научное общество</w:t>
      </w: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Юридического факультета ПГНИУ.</w:t>
      </w: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1</w:t>
      </w:r>
    </w:p>
    <w:p>
      <w:pPr>
        <w:spacing w:before="0" w:after="0" w:line="276"/>
        <w:ind w:right="0" w:left="0" w:firstLine="709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709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Пример оформления тезисов</w:t>
      </w:r>
    </w:p>
    <w:p>
      <w:pPr>
        <w:spacing w:before="0" w:after="0" w:line="276"/>
        <w:ind w:right="0" w:left="0" w:firstLine="709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А.В. Иванов, студент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A.V. Ivanov, student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Научный руководитель: к.ю.н., доцент И.В. Петров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Supervisor: Ph. D., associate prof. I.V. Petrov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Пермский государственный национальный исследовательский университет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Perm State University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Пермь</w:t>
      </w:r>
    </w:p>
    <w:p>
      <w:pPr>
        <w:spacing w:before="0" w:after="0" w:line="240"/>
        <w:ind w:right="0" w:left="0" w:firstLine="70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Perm</w:t>
      </w:r>
    </w:p>
    <w:p>
      <w:pPr>
        <w:spacing w:before="0" w:after="0" w:line="240"/>
        <w:ind w:right="0" w:left="0" w:firstLine="709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ВОПРОСУ О ПОНЯТИИ ИСТОЧНИКА ПРАВА</w:t>
      </w:r>
    </w:p>
    <w:p>
      <w:pPr>
        <w:spacing w:before="0" w:after="0" w:line="360"/>
        <w:ind w:right="0" w:left="0" w:firstLine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ON THE CONCEPT OF SOURCE OF LAW</w:t>
      </w:r>
    </w:p>
    <w:p>
      <w:pPr>
        <w:spacing w:before="0" w:after="0" w:line="360"/>
        <w:ind w:right="0" w:left="0" w:firstLine="709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Аннотация: около 50-60 слов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Ключевые слова: 3-4 слова (словосочетания)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Summary: approximately 50-60 words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Key words: 3-4 words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FFFFFF" w:val="clear"/>
        </w:rPr>
        <w:t xml:space="preserve">combination of words)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С.Ф. Кечекьян, одним из первых концентрируя внимание на методологическом значении понятия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источник права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условно определил его как образ, который должен помочь пониманию того, что обозначается этим выражением.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Иванов А.В., 2020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2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АНКЕТА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участника I Всероссийской научно-практической конференции молодых ученых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Актуальные вопросы развития частного права и цивилистического процесса в современных условиях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декабря 2020 г. (г. Пермь)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534" w:type="dxa"/>
      </w:tblPr>
      <w:tblGrid>
        <w:gridCol w:w="4785"/>
        <w:gridCol w:w="4796"/>
      </w:tblGrid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Ф.И.О. участника конференции (полностью)</w:t>
            </w:r>
          </w:p>
        </w:tc>
        <w:tc>
          <w:tcPr>
            <w:tcW w:w="4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Страна, город </w:t>
            </w:r>
          </w:p>
        </w:tc>
        <w:tc>
          <w:tcPr>
            <w:tcW w:w="4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учебного заведения, факультета (полное официальное)</w:t>
            </w:r>
          </w:p>
        </w:tc>
        <w:tc>
          <w:tcPr>
            <w:tcW w:w="4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Курс (год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для аспирантов) обучения</w:t>
            </w:r>
          </w:p>
        </w:tc>
        <w:tc>
          <w:tcPr>
            <w:tcW w:w="4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Секция </w:t>
            </w:r>
          </w:p>
        </w:tc>
        <w:tc>
          <w:tcPr>
            <w:tcW w:w="4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доклада</w:t>
            </w:r>
          </w:p>
        </w:tc>
        <w:tc>
          <w:tcPr>
            <w:tcW w:w="4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участника (полный)</w:t>
            </w:r>
          </w:p>
        </w:tc>
        <w:tc>
          <w:tcPr>
            <w:tcW w:w="4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Контактный телефон</w:t>
            </w:r>
          </w:p>
        </w:tc>
        <w:tc>
          <w:tcPr>
            <w:tcW w:w="4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E-mail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участника</w:t>
            </w:r>
          </w:p>
        </w:tc>
        <w:tc>
          <w:tcPr>
            <w:tcW w:w="4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личную страницу в соц. сети</w:t>
            </w:r>
          </w:p>
        </w:tc>
        <w:tc>
          <w:tcPr>
            <w:tcW w:w="4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7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Научный руководитель</w:t>
            </w:r>
          </w:p>
          <w:p>
            <w:pPr>
              <w:spacing w:before="0" w:after="6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ФИО, ученая степень)</w:t>
            </w:r>
          </w:p>
        </w:tc>
        <w:tc>
          <w:tcPr>
            <w:tcW w:w="4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6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Mode="External" Target="mailto:sno.perm@gmail.com" Id="docRId7" Type="http://schemas.openxmlformats.org/officeDocument/2006/relationships/hyperlink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Mode="External" Target="https://vk.com/sno_law" Id="docRId6" Type="http://schemas.openxmlformats.org/officeDocument/2006/relationships/hyperlink" /><Relationship TargetMode="External" Target="https://vk.com/sno_law" Id="docRId8" Type="http://schemas.openxmlformats.org/officeDocument/2006/relationships/hyperlink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="media/image2.wmf" Id="docRId5" Type="http://schemas.openxmlformats.org/officeDocument/2006/relationships/image" /><Relationship TargetMode="External" Target="mailto:sno.perm@gmail.com" Id="docRId9" Type="http://schemas.openxmlformats.org/officeDocument/2006/relationships/hyperlink" /></Relationships>
</file>